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8C" w:rsidRPr="006D7D52" w:rsidRDefault="003C7E8C" w:rsidP="003C7E8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FF66CC"/>
          <w:sz w:val="28"/>
          <w:szCs w:val="28"/>
        </w:rPr>
      </w:pPr>
      <w:r w:rsidRPr="006D7D52">
        <w:rPr>
          <w:rFonts w:cs="AgendaPl Bold"/>
          <w:b/>
          <w:bCs/>
          <w:color w:val="005A9D"/>
          <w:sz w:val="24"/>
          <w:szCs w:val="24"/>
        </w:rPr>
        <w:t>KRYTERIA OGÓLNE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2835"/>
        <w:gridCol w:w="141"/>
        <w:gridCol w:w="2694"/>
        <w:gridCol w:w="2126"/>
        <w:gridCol w:w="2410"/>
        <w:gridCol w:w="283"/>
        <w:gridCol w:w="2552"/>
      </w:tblGrid>
      <w:tr w:rsidR="003C7E8C" w:rsidRPr="006D7D52" w:rsidTr="003C7E8C">
        <w:trPr>
          <w:cantSplit/>
          <w:trHeight w:val="60"/>
          <w:tblHeader/>
        </w:trPr>
        <w:tc>
          <w:tcPr>
            <w:tcW w:w="1560" w:type="dxa"/>
            <w:vMerge w:val="restart"/>
            <w:tcBorders>
              <w:top w:val="single" w:sz="6" w:space="0" w:color="auto"/>
              <w:bottom w:val="single" w:sz="8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C7E8C" w:rsidRPr="006D7D52" w:rsidRDefault="003C7E8C" w:rsidP="00C6362E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Sprawności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4" w:space="0" w:color="FFFFFF"/>
              <w:bottom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C7E8C" w:rsidRPr="00623CD3" w:rsidRDefault="003C7E8C" w:rsidP="00C6362E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Wymagania</w:t>
            </w:r>
          </w:p>
        </w:tc>
      </w:tr>
      <w:tr w:rsidR="003C7E8C" w:rsidRPr="006D7D52" w:rsidTr="003C7E8C">
        <w:trPr>
          <w:cantSplit/>
          <w:trHeight w:val="60"/>
          <w:tblHeader/>
        </w:trPr>
        <w:tc>
          <w:tcPr>
            <w:tcW w:w="1560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FFFFFF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23CD3" w:rsidRDefault="003C7E8C" w:rsidP="00C6362E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konieczne</w:t>
            </w:r>
          </w:p>
          <w:p w:rsidR="003C7E8C" w:rsidRPr="00623CD3" w:rsidRDefault="003C7E8C" w:rsidP="00C6362E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(ocena: dopuszczający)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C7E8C" w:rsidRPr="00623CD3" w:rsidRDefault="003C7E8C" w:rsidP="00C6362E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podstawowe</w:t>
            </w:r>
          </w:p>
          <w:p w:rsidR="003C7E8C" w:rsidRPr="00623CD3" w:rsidRDefault="003C7E8C" w:rsidP="00C6362E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(ocena: dostateczny)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C7E8C" w:rsidRPr="00623CD3" w:rsidRDefault="003C7E8C" w:rsidP="00C6362E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rozszerzone</w:t>
            </w:r>
          </w:p>
          <w:p w:rsidR="003C7E8C" w:rsidRPr="00623CD3" w:rsidRDefault="003C7E8C" w:rsidP="00C6362E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(ocena: dobry)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C7E8C" w:rsidRPr="00623CD3" w:rsidRDefault="003C7E8C" w:rsidP="00C6362E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dopełniające</w:t>
            </w:r>
          </w:p>
          <w:p w:rsidR="003C7E8C" w:rsidRPr="00623CD3" w:rsidRDefault="003C7E8C" w:rsidP="00C6362E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(ocena: bardzo dobry)</w:t>
            </w:r>
          </w:p>
        </w:tc>
        <w:tc>
          <w:tcPr>
            <w:tcW w:w="28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23CD3" w:rsidRDefault="003C7E8C" w:rsidP="00C6362E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ponadprogramowe</w:t>
            </w:r>
          </w:p>
          <w:p w:rsidR="003C7E8C" w:rsidRPr="00623CD3" w:rsidRDefault="003C7E8C" w:rsidP="00C6362E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(ocena: celujący)</w:t>
            </w:r>
          </w:p>
        </w:tc>
      </w:tr>
      <w:tr w:rsidR="003C7E8C" w:rsidRPr="006D7D52" w:rsidTr="003C7E8C">
        <w:trPr>
          <w:cantSplit/>
          <w:trHeight w:val="20"/>
          <w:tblHeader/>
        </w:trPr>
        <w:tc>
          <w:tcPr>
            <w:tcW w:w="1560" w:type="dxa"/>
            <w:vMerge/>
            <w:tcBorders>
              <w:top w:val="single" w:sz="8" w:space="0" w:color="000000"/>
              <w:bottom w:val="single" w:sz="6" w:space="0" w:color="auto"/>
              <w:right w:val="single" w:sz="4" w:space="0" w:color="FFFFFF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FFFFFF"/>
              <w:left w:val="single" w:sz="4" w:space="0" w:color="FFFFFF"/>
              <w:bottom w:val="single" w:sz="6" w:space="0" w:color="auto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23CD3" w:rsidRDefault="003C7E8C" w:rsidP="00C6362E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UCZEŃ</w:t>
            </w:r>
          </w:p>
        </w:tc>
      </w:tr>
      <w:tr w:rsidR="003C7E8C" w:rsidRPr="006D7D52" w:rsidTr="003C7E8C">
        <w:trPr>
          <w:cantSplit/>
          <w:trHeight w:val="1714"/>
        </w:trPr>
        <w:tc>
          <w:tcPr>
            <w:tcW w:w="1560" w:type="dxa"/>
            <w:vMerge w:val="restart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I. Kształcenie literackie</w:t>
            </w:r>
            <w:r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 xml:space="preserve"> i </w:t>
            </w: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kulturowe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wypowiada się na temat świata przedstawionego utworu 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obrazy poetyckie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nieskomplikowanej strukturze semantycznej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wybrane elementy świata przedstawionego utworu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outline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wypowiada się na temat obrazów poetyckich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wierszach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porównuje wybrane elementy świata przedstawionego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różnych utworach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obrazy poetyckie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  <w:bookmarkStart w:id="0" w:name="_GoBack"/>
            <w:bookmarkEnd w:id="0"/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na temat świata przedstawionego podczas analizy tekstów podejmujących grę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konwencją literacką 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rolę środków językowych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tworzeniu obrazów poetyckich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interpretuje teksty poetyckie na poziomie metaforycznym 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podczas analizy utworów odwołuje się do różnych kontekstów literackich 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kulturowych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symboliczne treści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utworach literackich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plastycznych 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stawia pytania </w:t>
            </w:r>
            <w:proofErr w:type="spellStart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problemowe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</w:t>
            </w:r>
            <w:proofErr w:type="spellEnd"/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odbieranych tekstów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związki między warstwą językową, brzmieniową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semantyczną utworów poetyckich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 sposób przemyślany komentuje zachowania bohaterów, uwzględniając przy tym motywy ich działania oraz kontekst sytuacyjny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kreatywnie wykorzystuje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posiadaną wiedzę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sytuacjach problemowych dotyczących odbioru tekstów kultury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wyraża opinie na temat tekstów literackich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innych tekstów kultury, trafnie dobierając argumenty na poparcie swojego stanowiska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ma szerokie kompetencje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zakresie odbioru różnych tekstów kultury</w:t>
            </w:r>
          </w:p>
        </w:tc>
      </w:tr>
      <w:tr w:rsidR="003C7E8C" w:rsidRPr="006D7D52" w:rsidTr="003C7E8C">
        <w:trPr>
          <w:cantSplit/>
          <w:trHeight w:val="207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fikcja literacka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prawdopodobne (realistyczne) elementy świata przedstawionego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fikcję literacką od rzeczywistości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nieprawdopodobne (fantastyczne) elementy świata przedstawionego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fikcję filmową od rzeczywistości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fantastyki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baśniach, mitach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legendach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rolę autora tekstu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kreowaniu fikcji literackiej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elementów fantastycznych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 współczesnych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elementami świata przedstawionego mitu, legendy, baśni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5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czytany utwór jako baśń, mit, legendę, dziennik, pamiętnik, powieść detektywistyczną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podróżniczą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cechy gatunkowe baśni, mitu, legendy, dziennika, pamiętnika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cechy charakterystyczne różnych gatunków literackich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funkcję mitów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legend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funkcjonalne wykorzystuje wiedzę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cechach gatunkowych utworów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ich analizie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585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pojęcie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epitet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porównanie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przenośnia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uosobienie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ożywienie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wyraz dźwiękonaśladowczy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apostrofa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niektóre epitety, porównania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przenośnie (w tym uosobienie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ożywienie), wyrazy dźwiękonaśladowcze, apostrofy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literackim epitety, porównania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przenośnie (w tym uosobienia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ożywienia), wyrazy dźwiękonaśladowcze, apostrofy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funkcje językowych środków styl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istycznych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1389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tytuł, podtytuł, puentę utworu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punkt kulminacyjny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opowiadaniu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nadaje tytuły, śródtytuły wybranym częściom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funkcję tytułu, podtytułu, puenty, punktu kulminacyjnego jako elementu konstrukcyjnego utworu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wpływ tytułu, podtytułu, puenty na interpretację tekstu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wers, zw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rotkę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refren, wskazuje rymy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wierszu, zna pojęcie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rytm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wiersz rymowy od wiersza bez rymów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wers, zwrotkę, refren, rymy, liczbę sylab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wersie jako elementy rytmizujące wypowiedź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pojęcia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rymy męskie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żeńskie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rymy dokładne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niedokładne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funkcjonalnie pojęć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wiersz rymowy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bezrymow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y oraz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rymy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rytm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podczas analizy wiersza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 wydarzenia fabuły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ustala ich kolejność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wydarzenia fabuły, używa pojęć wątek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przebieg zdarzeń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ujęciu przyczynowo-skutkowym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bogate słownictwo określające następstwo zdarzeń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dialog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wyszukuje wypowiedzi bohaterów tekstu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dialog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porównuje wypowiedzi bohaterów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narratora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sposób zapisu dialogu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1292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podmiot liryczny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narrator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bohater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cechy bohatera, narratora, podmiotu lirycznego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motywy działania bohatera, określa stosunek narratora do wybranych elementów świata przedstawionego utworu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charakteryzuje bohatera, podmiot liryczny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narratora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narracja pierwszoosobowa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narracja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trzecioosobowa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odróżnia narratora pierwszoosobowego od narratora </w:t>
            </w:r>
            <w:proofErr w:type="spellStart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trzecioosobowego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funkcję różnych typów narracji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funkcjonalnie wiedzę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narracji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analizie tekstu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bohatera głównego, pierwszoplanowego, drugoplanowego, tytułowego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cechy bohaterów różnych typów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objaśnia, czym cechuje się bohater historyczny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prezentuje swój pogląd na temat bohatera głównego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argumentami, wyrażając swój stosunek do postaci głównej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utworze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734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tematykę utworu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mawia tematykę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problematykę utworu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problematykę utworu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funkcjonalnie pojęcia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skazuje różne wątki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utworze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swoje reakcje czytelnicze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wrażenia towarzyszące odbiorowi tekstów literackich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wrażenia towarzyszące odbiorowi różnych tekstów kultury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emocje towarzyszące odbiorowi różnych tekstów kultury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1169"/>
        </w:trPr>
        <w:tc>
          <w:tcPr>
            <w:tcW w:w="156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odbiera teksty literackie na poziomie dosłownym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proste przenośne znaczenia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przenośne sensy utworów opartych na nieskomplikowanych konstrukcjach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do objaśnienia przenośnych znaczeń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tekstach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sytuacji bohaterów literackich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filmowych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doświadczenia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sytuację bohaterów literackich oraz filmowych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zestawia sytuację bohaterów literackich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własnymi doświadczeniam</w:t>
            </w:r>
            <w:r w:rsidRPr="006D7D52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</w:rPr>
              <w:t>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sytuację bohaterów literackich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doświadczeń współczesnych nastolatków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1165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wybranych zagadnień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znaczeń utworu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przedstawia własne rozumienie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uzasadnia swoje rozumienie utworu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używa różnych środków językowych do uzasadnienia swojego rozumienia utworu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952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próbę interpretacji tekstów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własne doświadczenia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znajomość innych utworów literackich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wiedzę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tekstach kultury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postaci literackiej, wskazuje pozytywne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negatywne cechy bohater</w:t>
            </w:r>
            <w:r w:rsidRPr="006D7D52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</w:rPr>
              <w:t>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wyraża opinię na temat bohaterów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zdarzeń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bohatera literackiego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argumentami, wyrażając swój stosunek do bohaterów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sytuacji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pojęciami: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dobro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zło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przyjaźń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wrogość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prawda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kłamstwo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pokój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wojna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treści omawianych utworów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rozróżnia pozytywne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negatywne zachowania bohaterów literackich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zestawia wartości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ich przeciwieństwa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 na zasadzie kontrastu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wartości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antywartości wpisane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teksty kultury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1577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tekst literacki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artykuł prasowy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 tekst informacyjny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cechy artykułu prasowego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tekst literacki od informacyjnego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tekst prasowy od literackiego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tekstu literackiego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informacyjnego, prasowego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757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informacje wyrażone wprost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informacje wyrażone wprost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treści wyrażone wprost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pośrednio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treści wyrażone wprost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pośrednio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1186"/>
        </w:trPr>
        <w:tc>
          <w:tcPr>
            <w:tcW w:w="156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temat tekstu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pojęcia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przesłanie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legendy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wyciąga wnioski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tekstu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przesłanie niektórych legend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mitów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główną myśl tekstu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ytuje przesłania legend i mitów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główną myśl tekstu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formułuje samodzielnie przesłanie legendy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mitu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949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tytuł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wstęp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rozwinięcie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zakończenie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akapit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cząstki kompozycyjne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funkcję wstępu, rozwinięcia, zakończenia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relacje między częściami wypowiedzi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wydobywa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tekstu wskazane informacje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porządkuje informacje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tekstu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informacje ważne od drugorzędnych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hierarchizuje informacje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704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określenia opisujące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oceniające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określenia opisujące od oceniających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opinie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bohaterów tekstów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subiektywny charakter opinii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r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 czytany utwór jako komiks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charakterystyczne cechy komiks</w:t>
            </w:r>
            <w:r w:rsidRPr="00BA1E53">
              <w:rPr>
                <w:rFonts w:cs="AgendaPl BoldCondensed"/>
                <w:bCs/>
                <w:color w:val="000000" w:themeColor="text1"/>
                <w:w w:val="97"/>
                <w:sz w:val="20"/>
                <w:szCs w:val="20"/>
              </w:rPr>
              <w:t>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proofErr w:type="spellStart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unkcjonalnie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wykorzystuje wiedzę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budowie komiksu do jego odbioru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charakteryzuje komiks jako tekst kultury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1452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dzieło literackie od filmu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spektaklu teatralnego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film od programu informacyjnego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różne teksty kultury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środki artystycznego wyrazu charakterystyczne dla literatury, filmu, teatru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tworzywo przekazów audiowizualnych (ruchome obrazy, dźwięk)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swoistość tekstów kultury przynależnych do literatury, teatru, fil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mu, muzyki, sztuk plastycznych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audiowizualnych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220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terminami: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lalki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kostium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rekwizyty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dekoracja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kontekście widowiska teatralnego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outline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pojęciami związanymi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filmem: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aktor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reżyser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scenariusz filmowy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terminami związanymi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teatrem lalkowym, zna pojęcie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znaki teatru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 zbudowany jest scenariusz filmowy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wybrane gatunki filmowe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 różne elementy składające się na widowisko teatralne, określa funkcje znaków teatralnych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ze zrozumieniem terminami związanymi ze sztuką filmową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znaki teatru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środki wyrazu charakterystyczne dla teatru lalkowego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właściwości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funkcje różnych elementów dzieła filmowego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adaptacja utworu literackiego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adaptacja utworu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wybranych dzieł filmowych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tekstem literackim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jego adaptacją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pomiędzy tekstem literackim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jego adaptacją sceniczną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radiową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1257"/>
        </w:trPr>
        <w:tc>
          <w:tcPr>
            <w:tcW w:w="156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treści tekstów kultury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porównuje treści tekstów kultury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rzeczywistością znaną mu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własnego doświadczenia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treści tekstów kultury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własnego doświadczenia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odbiera tekst kultury jako źródło wzbogacania własnych doświadczeń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1445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dokonuje odczytania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tekstów przez przekład </w:t>
            </w:r>
            <w:proofErr w:type="spellStart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intersemiotyczny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posługując się konwencją realistyczną (np. ilustracja)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dokonuje odczytania tekstów przez przekład </w:t>
            </w:r>
            <w:proofErr w:type="spellStart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intersemiotyczny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posługując się bardziej złożoną konwencją realistyczną (np. komiks)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dokonuje odczytania tekstów przez przekład </w:t>
            </w:r>
            <w:proofErr w:type="spellStart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intersemiotyczny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posługując się konwe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ncją symboliczną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(np. plakat, kolaż)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dokonuje odczytania tekstów przez przekład </w:t>
            </w:r>
            <w:proofErr w:type="spellStart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intersemiotyczny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jąc się konwencją abstrakcyjną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(w połączeniu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muzyką)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1998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 uwagą odbiera filmy, spektakle teatralne, słuchowiska, programy radiowe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świadomie odbiera filmy, spektakle teatralne, słuchowiska, programy radiowe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telewizyjne, zwłaszcza adresowane do dzieci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 na temat tekstów kultury, odbierając filmy, spektakle teatralne, słuchowiska, programy radiowe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odbiera filmy, spektakle teatralne,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słuchowiska, programy radiowe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młodzieży, czyniąc je źródłem swoich działań twórczych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1418"/>
        </w:trPr>
        <w:tc>
          <w:tcPr>
            <w:tcW w:w="156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b/>
                <w:bCs/>
                <w:color w:val="000000"/>
                <w:w w:val="97"/>
                <w:sz w:val="20"/>
                <w:szCs w:val="20"/>
              </w:rPr>
              <w:t>II. Kształcenie językowe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wypowiedziach rzeczowniki, czasowniki, przymiotniki, przysłówki oraz niektóre liczebniki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przyimki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r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liczebniki oraz przyimki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różnymi częściami mowy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różnych części mowy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wypowiedzeniu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językowe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ie słownictwa, składni, </w:t>
            </w:r>
            <w:proofErr w:type="spellStart"/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ﬂeksji</w:t>
            </w:r>
            <w:proofErr w:type="spellEnd"/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fonetyki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lastRenderedPageBreak/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stosuje wiedzę na temat budo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 wypowiedzeń i budowy tekstu w wypowiedziach ustnych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werbalne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pozawerbalne środki wyrazu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wykorzystuje wiedzę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 jako narzędziu skutecznej komunikacji</w:t>
            </w:r>
          </w:p>
        </w:tc>
      </w:tr>
      <w:tr w:rsidR="003C7E8C" w:rsidRPr="006D7D52" w:rsidTr="003C7E8C">
        <w:trPr>
          <w:cantSplit/>
          <w:trHeight w:val="1304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odmienne części mowy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nieodmienne części mowy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części mowy odmienne od nieodmiennych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odmiennych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nieodmiennych częściach mowy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134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formy bezokolicznika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dostrzega rolę czasownika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funkcję bezokolicznika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funkcjonalne wykorzystuje wiedzę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osobowych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nieosobowych formach czasownika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formy przypadków, liczby, osoby, czasu, rodzaju gramatycznego odpowiednio: rzeczownika, czasownika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formy przypadków, liczby, rodzaju gramatycznego odpowiednio: przymiotnika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liczebnika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oddziela temat fleksyjny od końcówki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różnych form gramatycznych odmiennych części mowy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wypowiedzeniu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przedstawia oryginalne rozwiązania ułatwiające naukę gramatyki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ortografii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zasad poprawności językowej oraz zasad etykiety językowej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każdej sytuacji komunikacyjnej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synonimy, frazeologizmy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celu wzbogacenia warstwy językowej wypowiedzi 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samodzielnie poszerza wiedzę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umiejętności poza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treści przewidziane podstawą programową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programem nauczania</w:t>
            </w: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wskazuje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w tekście czasowniki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stronie czynnej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stronie biernej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konstrukcję strony czynnej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biernej czasownika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celowo stosuje formy strony czynnej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biernej czasownika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form strony biernej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czynnej czasownika dla uzyskania jednoznaczności treści wypowiedzi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stara się przestrzegać poprawności gramatycznej wyrazów odmiennych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poprawności gramatycznej wyrazów odmiennych, tworząc wypowiedzi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nieskomplikowanej strukturze językowej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poprawne formy gramatyczne wyrazów odmiennych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poprawne formy gramatyczne wyrazów odmiennych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przymiotników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przysłówków we właściwych kontekstach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rolę przymiotników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przysłówków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opisie świata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uwzględnia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wypowiedziach różne natężenie cech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właściwości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we właściwych kontekstach przymiotników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przysłówków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natężeniach cechy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podmiot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orzeczenie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przydawka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dopełnienie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okolicznik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podmiot, orzeczenie, przydawkę, dopełnienie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funkcje składniowe orzeczenia, po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dmiotu, przydawki, dopełnienia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wyjaśnia funkcję orzeczenia, podmiotu, przydawki, dopełnienia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wyrazy nadrzędne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podrzędne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związkach wyrazowych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niektóre typy związków wyrazowych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pojęcia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zgody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rządu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przynależności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jakie części mowy występują najczęściej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związkach wyrazowych różnych typów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ze zrozumieniem pojęć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zgody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rządu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przynależności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różne typy związków wyrazowych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funkcjonalnie nazw wszystkich typów związków wyrazowych podczas analizy składniowej zdań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1255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wypowiedzenia oznajmujące, pytające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rozkazujące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celowo wypowiedzeń oznajmujących, pytających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rozkazujących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wypowiedzeń wykrzyknikowych ze świadomością ich funkcji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wypowiedzeń ze względu na cel wypowiedzi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zdanie pojedyncze rozwinięte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nierozwinięte, zna pojęcia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zdanie pojedyncze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zdanie złożone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e zdanie pojedyncze rozwinięte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nierozwinięte, zdanie pojedyncze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złożone, odróżnia zdanie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wypowiedzenie bez osobowej formy czasownika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równoważnik zdania, określa typy zdań złożonych współrzędnie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funkcję zdań współrzędnie złożonych różnego typu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zdania złożone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pojedyncze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konstrukcje składniowe – zdania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równoważniki zdań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funkcjonalność przekształceń składniowych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zakresie przekształceń składn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iowych w wypowiedziach ustnych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wersję mówioną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pisaną języka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objaśnia, czym się różni wersja mówiona języka od wersji pisanej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wskazuje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główne cechy języka mówionego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pisanego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posługuje się wersja mówioną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pisaną języka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1577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jakich sytuacjach używa się oficjalnej ,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jakich nieoficjalnej odmiany polszczyzny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oficjalną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nieoficjalną odmianą polszczyzny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oficjalną nieoficjalną odmianą polszczyzny ze świadomością zróżnicowania tych form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formy grzecznościowe używane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oficjalnej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nieoficjalnej odmianie polszczyzny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dosłowne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proste przenośne znaczenia wyrazów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znaczenia dosłowne wyrazów od znaczeń przenośnych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wyrazy wieloznaczne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wykorzystuje wyrazy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przenośnych znaczeniach do tworzenia własnych wypowiedzi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frazeologiczny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stałych związków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wyrazowych ze zrozumieniem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świadomością celu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różnych związków frazeologicznych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poprawnie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celowo różnych związków frazeologicznych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1577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tworzy wypowiedzi wyrażające różne intencje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różne typy wypowiedzeń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zależności od zamierzonego celu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pozawerbalnymi środkami komunikowania się stosownie do okoliczności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wypowiedzi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podkreśla intencje wypowiedzi pozawerbalnymi środkami porozumiewania się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886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ze zrozumieniem pojęć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synonim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wyraz bliskoznaczny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formy fleksyjne wyrazów nie są ich synonimami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zastępuje powtarzające się wyrazy ich  synonimami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synonimy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wzbogacenia językowego wypowiedzi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 sposób logiczny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spójny  wypowiada się na tematy związane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otaczającą rzeczywistością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treść tworzonych zdań powinna nawiązywać do wcześniejszych części tekstu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spójników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zaimków (bez znajomości terminów – etap propedeutyczny)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zespolenia tekstu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synonimy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uzyskania spójności tekstu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1152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rozumie, że tekst jest komunikatem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rozróżnia typy komunikatu: informacyjny, literacki, ikoniczny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niektóre komunikaty różnią się systemem znaków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komunikatów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nadawca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odbiorca wypowiedzi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posługuje się nimi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różnych sytuacji codziennych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identyfikuje nadawcę wypowiedzi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opowiadaniach, powieściach, baśniach, mitach, legendach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identyfikuje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nadawcę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odbiorcę wypowiedzi lirycznej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posługuje się terminami nadawca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odbiorca wypowiedzi podczas odbioru tekstów kultury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sytuację komunikacyjną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wpływ sytuacji komunikacyjnej na kształt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dostosowuje sposób wyrażania się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zachowania do sytuacji komunikacyjnej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różnymi werbalnymi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pozawerbalnymi środkami komunikacji stosownie do sytuacji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komunikaty  wyrażane za pomocą gestów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mimiki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uczucia wyrażane za pomocą postawy ciała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znaczenie różnych niewerbalnych środków komunikacji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emocje wyrażane za pomocą różnych form ekspresji pozasłownej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1435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głoska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litera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sylaba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różnicę między głoską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literą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głosek, liter, sylab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wykorzystuje wiedzę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o głoskach, literach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sylabach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analizie warstwy brzmieniowej tekstów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etykieta językowa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stara się stosować jej zasady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zasady etykiety językowej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sytuacjach codziennych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przestrzega zasad etykiety językowej wymaganych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korespondencji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>przestrzega zasad etykiety językowej podczas komunikacji za pomocą narzędzi nowoczesnych technologii informacyjno – komunikacyjnych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zasady pisowni: 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 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rzeczownikami, przymiotnikami, czasownikami, liczebnikami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 przysłówkami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 wielką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małą literą 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przyimków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wyrażeń przyimkowych 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</w:t>
            </w:r>
            <w:proofErr w:type="spellStart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</w:t>
            </w:r>
            <w:proofErr w:type="spellEnd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 spółgłoskach 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 zakończeń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proofErr w:type="spellEnd"/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stara się przestrzegać poprawności ortograficznej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w zakresie pisowni: 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</w:p>
          <w:p w:rsidR="003C7E8C" w:rsidRPr="006D7D52" w:rsidRDefault="003C7E8C" w:rsidP="00C6362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rzeczownikami, 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przymiotnikami, czasownikami, liczebni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kami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:rsidR="003C7E8C" w:rsidRPr="006D7D52" w:rsidRDefault="003C7E8C" w:rsidP="00C6362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3C7E8C" w:rsidRPr="006D7D52" w:rsidRDefault="003C7E8C" w:rsidP="00C6362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</w:t>
            </w:r>
            <w:proofErr w:type="spellStart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</w:t>
            </w:r>
            <w:proofErr w:type="spellEnd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 spółgłoskach 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w podanym zestawie </w:t>
            </w:r>
            <w:proofErr w:type="spellStart"/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tosuje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większości wyrazów zasady pisowni: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rzeczownikami, przymiotnikami, czasownikami, liczebnikami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:rsidR="003C7E8C" w:rsidRPr="006D7D52" w:rsidRDefault="003C7E8C" w:rsidP="00C6362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3C7E8C" w:rsidRPr="006D7D52" w:rsidRDefault="003C7E8C" w:rsidP="00C6362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</w:t>
            </w:r>
            <w:proofErr w:type="spellStart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</w:t>
            </w:r>
            <w:proofErr w:type="spellEnd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 spółgłoskach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w podanym zestawie </w:t>
            </w:r>
            <w:proofErr w:type="spellStart"/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tosuje we wszystkich wyrazach zasady pisowni: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</w:p>
          <w:p w:rsidR="003C7E8C" w:rsidRPr="006D7D52" w:rsidRDefault="003C7E8C" w:rsidP="00C6362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rzeczownikami, przymiotnikami, czasownikami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liczebnikami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:rsidR="003C7E8C" w:rsidRPr="006D7D52" w:rsidRDefault="003C7E8C" w:rsidP="00C6362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3C7E8C" w:rsidRPr="006D7D52" w:rsidRDefault="003C7E8C" w:rsidP="00C6362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</w:t>
            </w:r>
            <w:proofErr w:type="spellStart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</w:t>
            </w:r>
            <w:proofErr w:type="spellEnd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3C7E8C" w:rsidRPr="006D7D52" w:rsidRDefault="003C7E8C" w:rsidP="00C6362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po spółgłoskach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w podanym zestawie </w:t>
            </w:r>
            <w:proofErr w:type="spellStart"/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wybrane zasady dotyczące oznaczania spółgłosek dźwięcznych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bezdźwięcznych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stara się przestrzegać zasad dotyczących oznaczania spółgłosek dźwięcznych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</w:t>
            </w:r>
            <w:proofErr w:type="spellStart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ortogramów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zawartych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większości wyrazów zasady oznaczania spółgłosek dźwięcznych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</w:t>
            </w:r>
            <w:proofErr w:type="spellStart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ortogramów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zawartych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stosuje we wszystkich wyrazach zasady oznaczania spółgłosek dźwięcznych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</w:t>
            </w:r>
            <w:proofErr w:type="spellStart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ortogramów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zawartych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zamyka wypowiedzenia kropką, znakiem zapytania lub wykrzyknikiem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poprawnie kropkę, znak zapytania lub wykrzyknik na końcu wypowiedzeń, zna zasady dotyczące użycia przecinka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zdaniach pojedynczych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większości wypowiedzeń poznane zasady użycia przecinka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 pojedynczym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złożonym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we wszystkich wypowiedzeniach poznane zasady użycia przecinka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 pojedynczym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złożonym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1910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b/>
                <w:bCs/>
                <w:color w:val="000000"/>
                <w:w w:val="97"/>
                <w:sz w:val="20"/>
                <w:szCs w:val="20"/>
              </w:rPr>
              <w:t>III. Tworzenie wypowiedzi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udziela poprawnych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logicznych odpowiedzi na pytania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słucha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uwagą uczestników rozmowy, mówi na temat, uczestnicząc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rozmowie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krótko wypowiada się na podany temat związany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otaczającą rzeczywistością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włącza się do rozmowy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kulturalny sposób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logicznie na tematy związane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poznanymi tekstami kultury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reaguje na wypowiedzi innych rozmówców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świadomie porządkuje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komponuje treść swoich wypowiedzi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prezentuje własne stanowisko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rozmowie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bezbłędne językowo, oryginalne pod względem treści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stylu różne formy wypowiedzi 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posługuje się werbalnymi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pozawerbalnymi środkami wyrazu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wypowiedziach ustnych</w:t>
            </w: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argumenty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argumentami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rozmowie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argumenty odnoszące się do faktów, logiki oraz odnoszące się do emocji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przemyślanych argumentów na poparcie swojego stanowiska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operuje bogatym słownictwem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kręgów tematycznych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 sposób szczególny dba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o poprawność </w:t>
            </w:r>
            <w:proofErr w:type="spellStart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ortograﬁczną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 interpunkcyjną, </w:t>
            </w:r>
            <w:proofErr w:type="spellStart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ﬂeksyjną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składniową wypowiedzi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teksty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sposób przejrzysty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wielką dbałością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stronę graficzną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podział logiczny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w formie akapitów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działalność literacką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kulturalną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prowadzi </w:t>
            </w:r>
            <w:proofErr w:type="spellStart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blog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internetowytworzy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prezentacje multimedialne 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redaguje twórcze, oryginalne teksty informacyjne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szkole przeznaczone do gazetki lub na stronę internetową</w:t>
            </w:r>
          </w:p>
        </w:tc>
      </w:tr>
      <w:tr w:rsidR="003C7E8C" w:rsidRPr="006D7D52" w:rsidTr="003C7E8C">
        <w:trPr>
          <w:cantSplit/>
          <w:trHeight w:val="829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logiczne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przeważającej części uporządkowane wypowiedzi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akapit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jego funkcję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wypowiedzi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właściwej kompozycji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układzie graficznym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semantycznie pełne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bogate językowo wypowiedzi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informacje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przydatność uzyskanych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selekcji informacji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wypracowuje skuteczne metody selekcji informacji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według podanego wzoru wypowiedzi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wypowiedzi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 list, sprawozdanie, dedykacja, zaproszenie, podziękowanie, ogłoszenie, życzenia, charakterystyka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poprawne językowo, spójne, zgodne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cechami kompozycyjnymi wypowiedzi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bogate językowo wypowiedzi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gatunkowych, stosuje funkcjonalnie różne środki językowe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recytuje ze zrozumieniem tekst poetycki lub fragment prozy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artykułuje prawidłowo głoski podczas recytacji, dostosowuje tempo recytacji do treści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recytuje tekst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odpowiednią intonacją, dykcją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napięciem emocjonalnym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głosowo interpretuje tekst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sporządza według podanego wzoru odtwórczy plan ramowy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szczegółowy wypowiedzi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sporządza samodzielnie odtwórczy plan ramowy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szczegółowy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jednolitą formę wypowiedzeń (bez czasownika)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zapisie planu ramowego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szczegółowego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dba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zwięzłość wypowiedzi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zapisie planu ramowego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szczegółowego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149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redaguje według podanego wzoru proste notatki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różnych formach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prostą notatkę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formie tabeli, kilkuzdaniowej wypowiedzi, planu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rozplanowuje kompozycję układu treści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notatce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notatek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 przeczytanych utworów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problematykę przeczytanych utworów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na temat tekstów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treści, problematyce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formie poznanych tekstów kultury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współczesne komunikaty (SMS, e-mail) muszą być poprawne pod względem językowym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ortograficznym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właściwych zwrotów grzecznościowych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swoich wiadomościach SMS oraz korespondencji internetowej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poprawne, komunikatywne wiadomości SMS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stosuje zasady </w:t>
            </w:r>
            <w:proofErr w:type="spellStart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netykiety</w:t>
            </w:r>
            <w:proofErr w:type="spellEnd"/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komunikacji internetowej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według podanego wzoru opowiadania na temat dalszych losów bohatera tekstu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opowiadania na tematy związane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treścią poznanych utworów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poprawne językowo, spójne, zgodne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cechami kompozycyjnymi opowiadania na podstawie tekstu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bogate językowo wypowiedzi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gatunkowych inspirowane treścią poznanych utworów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próby redagowania scenariusza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scenariusz filmowy, korzystając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rad zamieszczonych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podręczniku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samodzielnie pisze scenariusz filmowy, na podstawie fragmentów lektury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scenariusz filmowy na podstawie własnych pomysłów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odwołuje się do swojej wiedzy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tworzonych wypowiedziach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zwroty grzecznościowe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odpowiednie konstrukcje składniowe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sytuacjach komunikacyjnych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twórcz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 wykorzystuje wiedzę o języku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tworzonych wypowiedziach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1020"/>
        </w:trPr>
        <w:tc>
          <w:tcPr>
            <w:tcW w:w="156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IV. Samokształcenie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czytając głośno, uwzględnia różne znaki interpunkcyjne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płynnie tekst, podkreślając głosem ważne słowa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tekst, stosując odpowiednie tempo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intonację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zależności od treści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czytając głośno, przekazuje intencję tekstu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wykorzystuje narzędzia TIK (np. </w:t>
            </w:r>
            <w:proofErr w:type="spellStart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smartfon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tablet) do zapisywania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katalogowania informacji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opracowuje własne bazy informacji, np. kartoteki, fiszki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hasłami, foldery plików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programy, aplikacje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gry edukacyjne do samodzielnej nauki języka polskiego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zwraca uwagę na aspekty moralne związane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korzystaniem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zasobów internetowych (odpowiedzialność, uczciwość, poszanowanie cudzej własności)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przestrzega praw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 xml:space="preserve">autorskich dotyczących zasobów </w:t>
            </w:r>
            <w:proofErr w:type="spellStart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  <w:proofErr w:type="spellEnd"/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źródła internetowe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bierze udział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odnosi sukcesy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konkursach przedmiotowych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języka polskiego</w:t>
            </w: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odręcznie informacje pozyskane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porządkuje według własnego pomysłu uzyskane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informacje za pomocą edytora tekstu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opracowuje własne sposoby szybkiego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efektywnego zapisywania informacji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 informacji (np. książki, edukacyjne programy telewizyjne, strony internetowe)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wybiera informacje uzyskane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nauce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rozwijaniu pasji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selekcjonuje inform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acje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celu wykorzystania ich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sytuacjach typowych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nietypowych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gromadzi dane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sposób uporządkowany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zapewniający łatwy dostęp do potrzebnych informacji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zasobów szkolnej biblioteki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zasady korzystania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zasobów bibliotecznych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zasobów bibliotek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on-line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na temat zasobów bibliotecznych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docieraniu do informacji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1807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słownika ortograficznego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odnaleźć wskazane hasło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proofErr w:type="spellStart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encyklpedii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budowę słownika ortograficznego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 hasła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encyklopedii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słownika wyrazów bliskoznacznych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informacji zawartych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encyklopedii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słowników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korzysta ze słowników </w:t>
            </w:r>
            <w:proofErr w:type="spellStart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on-line</w:t>
            </w:r>
            <w:proofErr w:type="spellEnd"/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próbę oceny prawdziwości informacji uzyskanych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proofErr w:type="spellStart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przydatność uzyskanych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konfrontuje ze sobą informacje uzyskane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źródeł, szczególnie internetowych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krytycznie ocenia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weryfikuje informacje uzyskane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legendy związane ze swoim regionem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wyszukuje informacje na temat ważnych zdarzeń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postaci związanych ze sowim regionem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do przetwarzania informacji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życiu kulturalnym regionu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interesuje się życiem kulturalnym swojego regionu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proofErr w:type="spellStart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  <w:proofErr w:type="spellEnd"/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celach edukacyjnych</w:t>
            </w:r>
          </w:p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kształci umiejętności tworzenia prezentacji multimedialnej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rozwija umiejętności efektywnego korzystania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zasobów </w:t>
            </w:r>
            <w:proofErr w:type="spellStart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wybrane zasady </w:t>
            </w:r>
            <w:proofErr w:type="spellStart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netykiety</w:t>
            </w:r>
            <w:proofErr w:type="spellEnd"/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ich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postrzega nowoczesne technologie informacyjne jako narzędzia do rozwijania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prezentowania własnych zainteresowań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C7E8C" w:rsidRPr="006D7D52" w:rsidTr="003C7E8C">
        <w:trPr>
          <w:cantSplit/>
          <w:trHeight w:val="60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Lektura obowiązkowa </w:t>
            </w:r>
            <w:r w:rsidRPr="006D7D52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br/>
              <w:t>i uzupełniająca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większość wymaganych lektur przynajmniej we fragmentach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podstawowe elementy ich  świata przedstawionego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większość wymaganych lektur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ich świat przedstawiony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wszystkie wymagane lektury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wybrane wątki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wszystkie wymagane lektury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interpretuje je w połączeniu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kontekstami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7E8C" w:rsidRPr="006D7D52" w:rsidRDefault="003C7E8C" w:rsidP="00C6362E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chętnie czyta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wiele </w:t>
            </w:r>
            <w:proofErr w:type="spellStart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tekstw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ponadprogramowych</w:t>
            </w:r>
          </w:p>
        </w:tc>
      </w:tr>
    </w:tbl>
    <w:p w:rsidR="003C7E8C" w:rsidRPr="006D7D52" w:rsidRDefault="003C7E8C" w:rsidP="003C7E8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0070C0"/>
          <w:sz w:val="28"/>
          <w:szCs w:val="28"/>
        </w:rPr>
      </w:pPr>
    </w:p>
    <w:p w:rsidR="003C7E8C" w:rsidRPr="006D7D52" w:rsidRDefault="003C7E8C" w:rsidP="003C7E8C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ind w:left="170" w:hanging="170"/>
        <w:textAlignment w:val="center"/>
        <w:rPr>
          <w:rFonts w:cs="Dutch801HdEU"/>
          <w:color w:val="000000"/>
          <w:sz w:val="20"/>
          <w:szCs w:val="20"/>
        </w:rPr>
      </w:pPr>
    </w:p>
    <w:p w:rsidR="003C7E8C" w:rsidRPr="006D7D52" w:rsidRDefault="003C7E8C" w:rsidP="003C7E8C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ind w:left="170" w:hanging="170"/>
        <w:textAlignment w:val="center"/>
        <w:rPr>
          <w:rFonts w:cs="Times New Roman"/>
          <w:b/>
          <w:bCs/>
          <w:color w:val="0070C0"/>
          <w:sz w:val="28"/>
          <w:szCs w:val="28"/>
        </w:rPr>
      </w:pPr>
      <w:r w:rsidRPr="006D7D52">
        <w:rPr>
          <w:rFonts w:cs="Dutch801HdEU"/>
          <w:color w:val="000000"/>
          <w:sz w:val="20"/>
          <w:szCs w:val="20"/>
          <w:u w:val="thick"/>
        </w:rPr>
        <w:t>Ocenę  niedostateczną</w:t>
      </w:r>
      <w:r w:rsidRPr="006D7D52">
        <w:rPr>
          <w:rFonts w:cs="Dutch801HdEU"/>
          <w:color w:val="000000"/>
          <w:sz w:val="20"/>
          <w:szCs w:val="20"/>
        </w:rPr>
        <w:t xml:space="preserve"> otrzymuje uczeń, którego wyniki nie osiągają poziomu wymagań koniecznych,</w:t>
      </w:r>
      <w:r>
        <w:rPr>
          <w:rFonts w:cs="Dutch801HdEU"/>
          <w:color w:val="000000"/>
          <w:sz w:val="20"/>
          <w:szCs w:val="20"/>
        </w:rPr>
        <w:t xml:space="preserve"> w </w:t>
      </w:r>
      <w:r w:rsidRPr="006D7D52">
        <w:rPr>
          <w:rFonts w:cs="Dutch801HdEU"/>
          <w:color w:val="000000"/>
          <w:sz w:val="20"/>
          <w:szCs w:val="20"/>
        </w:rPr>
        <w:t>związku</w:t>
      </w:r>
      <w:r>
        <w:rPr>
          <w:rFonts w:cs="Dutch801HdEU"/>
          <w:color w:val="000000"/>
          <w:sz w:val="20"/>
          <w:szCs w:val="20"/>
        </w:rPr>
        <w:t xml:space="preserve"> z </w:t>
      </w:r>
      <w:r w:rsidRPr="006D7D52">
        <w:rPr>
          <w:rFonts w:cs="Dutch801HdEU"/>
          <w:color w:val="000000"/>
          <w:sz w:val="20"/>
          <w:szCs w:val="20"/>
        </w:rPr>
        <w:t>tym, nie jest</w:t>
      </w:r>
      <w:r>
        <w:rPr>
          <w:rFonts w:cs="Dutch801HdEU"/>
          <w:color w:val="000000"/>
          <w:sz w:val="20"/>
          <w:szCs w:val="20"/>
        </w:rPr>
        <w:t xml:space="preserve"> w </w:t>
      </w:r>
      <w:r w:rsidRPr="006D7D52">
        <w:rPr>
          <w:rFonts w:cs="Dutch801HdEU"/>
          <w:color w:val="000000"/>
          <w:sz w:val="20"/>
          <w:szCs w:val="20"/>
        </w:rPr>
        <w:t>stanie wykonać zadań</w:t>
      </w:r>
      <w:r>
        <w:rPr>
          <w:rFonts w:cs="Dutch801HdEU"/>
          <w:color w:val="000000"/>
          <w:sz w:val="20"/>
          <w:szCs w:val="20"/>
        </w:rPr>
        <w:t xml:space="preserve"> o </w:t>
      </w:r>
      <w:r w:rsidRPr="006D7D52">
        <w:rPr>
          <w:rFonts w:cs="Dutch801HdEU"/>
          <w:color w:val="000000"/>
          <w:sz w:val="20"/>
          <w:szCs w:val="20"/>
        </w:rPr>
        <w:t>niewielkim stopniu trudności. Brak wiedzy</w:t>
      </w:r>
      <w:r>
        <w:rPr>
          <w:rFonts w:cs="Dutch801HdEU"/>
          <w:color w:val="000000"/>
          <w:sz w:val="20"/>
          <w:szCs w:val="20"/>
        </w:rPr>
        <w:t xml:space="preserve"> i </w:t>
      </w:r>
      <w:r w:rsidRPr="006D7D52">
        <w:rPr>
          <w:rFonts w:cs="Dutch801HdEU"/>
          <w:color w:val="000000"/>
          <w:sz w:val="20"/>
          <w:szCs w:val="20"/>
        </w:rPr>
        <w:t>umiejętności nie rokuje osiągnięcia nawet minimalnego postępu.</w:t>
      </w:r>
    </w:p>
    <w:p w:rsidR="003C7E8C" w:rsidRPr="006D7D52" w:rsidRDefault="003C7E8C" w:rsidP="003C7E8C">
      <w:pPr>
        <w:suppressAutoHyphens/>
        <w:autoSpaceDE w:val="0"/>
        <w:autoSpaceDN w:val="0"/>
        <w:adjustRightInd w:val="0"/>
        <w:spacing w:after="0" w:line="288" w:lineRule="auto"/>
        <w:ind w:left="170" w:hanging="170"/>
        <w:textAlignment w:val="center"/>
        <w:rPr>
          <w:rFonts w:cs="Times New Roman"/>
          <w:color w:val="000000"/>
          <w:sz w:val="24"/>
          <w:szCs w:val="24"/>
        </w:rPr>
      </w:pPr>
    </w:p>
    <w:p w:rsidR="00DE6DF9" w:rsidRDefault="00DE6DF9"/>
    <w:sectPr w:rsidR="00DE6DF9" w:rsidSect="003C7E8C">
      <w:pgSz w:w="16838" w:h="11906" w:orient="landscape"/>
      <w:pgMar w:top="426" w:right="82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7E8C"/>
    <w:rsid w:val="001B4210"/>
    <w:rsid w:val="003C6FD2"/>
    <w:rsid w:val="003C7E8C"/>
    <w:rsid w:val="003F5583"/>
    <w:rsid w:val="00DE6DF9"/>
    <w:rsid w:val="00EA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E8C"/>
    <w:pPr>
      <w:spacing w:after="200" w:afterAutospacing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E8C"/>
  </w:style>
  <w:style w:type="paragraph" w:styleId="Stopka">
    <w:name w:val="footer"/>
    <w:basedOn w:val="Normalny"/>
    <w:link w:val="StopkaZnak"/>
    <w:uiPriority w:val="99"/>
    <w:unhideWhenUsed/>
    <w:rsid w:val="003C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E8C"/>
  </w:style>
  <w:style w:type="paragraph" w:styleId="Tekstdymka">
    <w:name w:val="Balloon Text"/>
    <w:basedOn w:val="Normalny"/>
    <w:link w:val="TekstdymkaZnak"/>
    <w:uiPriority w:val="99"/>
    <w:semiHidden/>
    <w:unhideWhenUsed/>
    <w:rsid w:val="003C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E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C7E8C"/>
    <w:pPr>
      <w:ind w:left="720"/>
      <w:contextualSpacing/>
    </w:pPr>
  </w:style>
  <w:style w:type="table" w:styleId="Tabela-Siatka">
    <w:name w:val="Table Grid"/>
    <w:basedOn w:val="Standardowy"/>
    <w:uiPriority w:val="59"/>
    <w:rsid w:val="003C7E8C"/>
    <w:pPr>
      <w:spacing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4379</Words>
  <Characters>26275</Characters>
  <Application>Microsoft Office Word</Application>
  <DocSecurity>0</DocSecurity>
  <Lines>218</Lines>
  <Paragraphs>61</Paragraphs>
  <ScaleCrop>false</ScaleCrop>
  <Company/>
  <LinksUpToDate>false</LinksUpToDate>
  <CharactersWithSpaces>30593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xpk</cp:lastModifiedBy>
  <cp:revision>2</cp:revision>
  <dcterms:created xsi:type="dcterms:W3CDTF">2018-09-03T17:48:00Z</dcterms:created>
  <dcterms:modified xsi:type="dcterms:W3CDTF">2018-09-03T17:48:00Z</dcterms:modified>
</cp:coreProperties>
</file>